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left"/>
        <w:rPr>
          <w:rFonts w:ascii="Lidl Font Pro" w:cs="Lidl Font Pro" w:eastAsia="Lidl Font Pro" w:hAnsi="Lidl Font Pro"/>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right"/>
        <w:rPr>
          <w:rFonts w:ascii="Lidl Font Pro" w:cs="Lidl Font Pro" w:eastAsia="Lidl Font Pro" w:hAnsi="Lidl Font Pro"/>
          <w:b w:val="0"/>
          <w:bCs w:val="0"/>
          <w:i w:val="0"/>
          <w:iCs w:val="0"/>
          <w:smallCaps w:val="0"/>
          <w:strike w:val="0"/>
          <w:color w:val="000000"/>
          <w:sz w:val="22"/>
          <w:szCs w:val="22"/>
          <w:u w:val="none"/>
          <w:shd w:fill="auto" w:val="clear"/>
          <w:vertAlign w:val="baseline"/>
        </w:rPr>
      </w:pPr>
      <w:bookmarkStart w:colFirst="0" w:colLast="0" w:name="_heading=h.m3bruayto5n4" w:id="0"/>
      <w:bookmarkEnd w:id="0"/>
      <w:r w:rsidDel="00000000" w:rsidR="00000000" w:rsidRPr="00000000">
        <w:rPr>
          <w:rFonts w:ascii="Lidl Font Pro" w:cs="Lidl Font Pro" w:eastAsia="Lidl Font Pro" w:hAnsi="Lidl Font Pro"/>
          <w:b w:val="0"/>
          <w:bCs w:val="0"/>
          <w:i w:val="0"/>
          <w:iCs w:val="0"/>
          <w:smallCaps w:val="0"/>
          <w:strike w:val="0"/>
          <w:color w:val="000000"/>
          <w:sz w:val="22"/>
          <w:szCs w:val="22"/>
          <w:u w:val="none"/>
          <w:shd w:fill="auto" w:val="clear"/>
          <w:vertAlign w:val="baseline"/>
          <w:rtl w:val="0"/>
        </w:rPr>
        <w:t xml:space="preserve">Larnaca, </w:t>
      </w:r>
      <w:r w:rsidDel="00000000" w:rsidR="00000000" w:rsidRPr="00000000">
        <w:rPr>
          <w:rFonts w:ascii="Lidl Font Pro" w:cs="Lidl Font Pro" w:eastAsia="Lidl Font Pro" w:hAnsi="Lidl Font Pro"/>
          <w:rtl w:val="0"/>
        </w:rPr>
        <w:t xml:space="preserve">19</w:t>
      </w:r>
      <w:r w:rsidDel="00000000" w:rsidR="00000000" w:rsidRPr="00000000">
        <w:rPr>
          <w:rFonts w:ascii="Lidl Font Pro" w:cs="Lidl Font Pro" w:eastAsia="Lidl Font Pro" w:hAnsi="Lidl Font Pro"/>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Lidl Font Pro" w:cs="Lidl Font Pro" w:eastAsia="Lidl Font Pro" w:hAnsi="Lidl Font Pro"/>
          <w:rtl w:val="0"/>
        </w:rPr>
        <w:t xml:space="preserve">08</w:t>
      </w:r>
      <w:r w:rsidDel="00000000" w:rsidR="00000000" w:rsidRPr="00000000">
        <w:rPr>
          <w:rFonts w:ascii="Lidl Font Pro" w:cs="Lidl Font Pro" w:eastAsia="Lidl Font Pro" w:hAnsi="Lidl Font Pro"/>
          <w:b w:val="0"/>
          <w:bCs w:val="0"/>
          <w:i w:val="0"/>
          <w:iCs w:val="0"/>
          <w:smallCaps w:val="0"/>
          <w:strike w:val="0"/>
          <w:color w:val="000000"/>
          <w:sz w:val="22"/>
          <w:szCs w:val="22"/>
          <w:u w:val="none"/>
          <w:shd w:fill="auto" w:val="clear"/>
          <w:vertAlign w:val="baseline"/>
          <w:rtl w:val="0"/>
        </w:rPr>
        <w:t xml:space="preserve">/2026</w:t>
      </w:r>
    </w:p>
    <w:p w:rsidR="00000000" w:rsidDel="00000000" w:rsidP="00000000" w:rsidRDefault="00000000" w:rsidRPr="00000000" w14:paraId="00000003">
      <w:pPr>
        <w:spacing w:after="120" w:before="28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sz w:val="36"/>
          <w:szCs w:val="36"/>
          <w:rtl w:val="0"/>
        </w:rPr>
        <w:t xml:space="preserve">”THE ROTATION” - PARKSIDE celebrates next mega stunt and new Guinness World Record</w:t>
      </w:r>
      <w:r w:rsidDel="00000000" w:rsidR="00000000" w:rsidRPr="00000000">
        <w:rPr>
          <w:rtl w:val="0"/>
        </w:rPr>
      </w:r>
    </w:p>
    <w:p w:rsidR="00000000" w:rsidDel="00000000" w:rsidP="00000000" w:rsidRDefault="00000000" w:rsidRPr="00000000" w14:paraId="00000004">
      <w:pPr>
        <w:spacing w:after="120" w:before="280" w:line="36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rtl w:val="0"/>
        </w:rPr>
        <w:t xml:space="preserve">On the occasion of its 30th anniversary, PARKSIDE has successfully completed its next mega-stunt, titled "THE ROTATION." With this, the brand once again impressively demonstrated the performance of its products and secured a new Guinness World Record (GWR).</w:t>
      </w:r>
    </w:p>
    <w:p w:rsidR="00000000" w:rsidDel="00000000" w:rsidP="00000000" w:rsidRDefault="00000000" w:rsidRPr="00000000" w14:paraId="00000005">
      <w:pPr>
        <w:spacing w:after="120" w:line="360" w:lineRule="auto"/>
        <w:jc w:val="both"/>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The DIY and home improvement brand PARKSIDE, known for high-performance products at the best price-performance ratio, has successfully carried out its next spectacular world record. After the viral success of “THE PULL” in 2025, where a 12V cordless drill pulled an Airbus A380 weighing over 300 tons, the world's largest passenger aircraft, PARKSIDE put another mega stunt into practice with “THE ROTATION”. A special edition of the PARKSIDE PERFORMANCE 20V drill, featuring a maximum torque of 60 Nm (Newton meters) and the signature of Arnold Schwarzenegger, available starting from 03/09/2026</w:t>
      </w:r>
      <w:r w:rsidDel="00000000" w:rsidR="00000000" w:rsidRPr="00000000">
        <w:rPr>
          <w:rFonts w:ascii="Lidl Font Pro" w:cs="Lidl Font Pro" w:eastAsia="Lidl Font Pro" w:hAnsi="Lidl Font Pro"/>
          <w:rtl w:val="0"/>
        </w:rPr>
        <w:t xml:space="preserve"> at Lidl</w:t>
      </w:r>
      <w:r w:rsidDel="00000000" w:rsidR="00000000" w:rsidRPr="00000000">
        <w:rPr>
          <w:rFonts w:ascii="Lidl Font Pro" w:cs="Lidl Font Pro" w:eastAsia="Lidl Font Pro" w:hAnsi="Lidl Font Pro"/>
          <w:rtl w:val="0"/>
        </w:rPr>
        <w:t xml:space="preserve"> in Cyprus, successfully rotated the London Eye, the world's largest cantilevered observation wheel with a height of 135 meters: a new Guinness World Record (GWR)!</w:t>
      </w:r>
    </w:p>
    <w:p w:rsidR="00000000" w:rsidDel="00000000" w:rsidP="00000000" w:rsidRDefault="00000000" w:rsidRPr="00000000" w14:paraId="00000006">
      <w:pPr>
        <w:spacing w:after="0" w:line="360" w:lineRule="auto"/>
        <w:jc w:val="both"/>
        <w:rPr>
          <w:rFonts w:ascii="Lidl Font Pro" w:cs="Lidl Font Pro" w:eastAsia="Lidl Font Pro" w:hAnsi="Lidl Font Pro"/>
        </w:rPr>
      </w:pPr>
      <w:r w:rsidDel="00000000" w:rsidR="00000000" w:rsidRPr="00000000">
        <w:rPr>
          <w:rtl w:val="0"/>
        </w:rPr>
      </w:r>
    </w:p>
    <w:p w:rsidR="00000000" w:rsidDel="00000000" w:rsidP="00000000" w:rsidRDefault="00000000" w:rsidRPr="00000000" w14:paraId="00000007">
      <w:pPr>
        <w:spacing w:after="0" w:line="360" w:lineRule="auto"/>
        <w:jc w:val="both"/>
        <w:rPr>
          <w:rFonts w:ascii="Lidl Font Pro" w:cs="Lidl Font Pro" w:eastAsia="Lidl Font Pro" w:hAnsi="Lidl Font Pro"/>
          <w:b w:val="1"/>
          <w:bCs w:val="1"/>
        </w:rPr>
      </w:pPr>
      <w:r w:rsidDel="00000000" w:rsidR="00000000" w:rsidRPr="00000000">
        <w:rPr>
          <w:rFonts w:ascii="Lidl Font Pro" w:cs="Lidl Font Pro" w:eastAsia="Lidl Font Pro" w:hAnsi="Lidl Font Pro"/>
          <w:b w:val="1"/>
          <w:bCs w:val="1"/>
          <w:rtl w:val="0"/>
        </w:rPr>
        <w:t xml:space="preserve">“THE ROTATION” sets new standards</w:t>
      </w:r>
    </w:p>
    <w:p w:rsidR="00000000" w:rsidDel="00000000" w:rsidP="00000000" w:rsidRDefault="00000000" w:rsidRPr="00000000" w14:paraId="00000008">
      <w:pPr>
        <w:spacing w:after="0" w:line="360" w:lineRule="auto"/>
        <w:jc w:val="both"/>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Preparations for the technical feasibility of the stunt were carried out together with the Technical University of Darmstadt. Their calculations provided the scientific basis for the construction of a special setup with a hydraulically operated cable winch. This made the impossible possible and, in front of 45 content creators from 31 countries, mastered the challenge of successfully rotating the 135-meter-high and 2,100-ton free-standing observation wheel with the power of the PARKSIDE PERFORMANCE 20V cordless drill driver.</w:t>
      </w:r>
    </w:p>
    <w:p w:rsidR="00000000" w:rsidDel="00000000" w:rsidP="00000000" w:rsidRDefault="00000000" w:rsidRPr="00000000" w14:paraId="00000009">
      <w:pPr>
        <w:spacing w:after="0" w:line="360" w:lineRule="auto"/>
        <w:jc w:val="both"/>
        <w:rPr>
          <w:rFonts w:ascii="Lidl Font Pro" w:cs="Lidl Font Pro" w:eastAsia="Lidl Font Pro" w:hAnsi="Lidl Font Pro"/>
        </w:rPr>
      </w:pPr>
      <w:r w:rsidDel="00000000" w:rsidR="00000000" w:rsidRPr="00000000">
        <w:rPr>
          <w:rtl w:val="0"/>
        </w:rPr>
      </w:r>
    </w:p>
    <w:p w:rsidR="00000000" w:rsidDel="00000000" w:rsidP="00000000" w:rsidRDefault="00000000" w:rsidRPr="00000000" w14:paraId="0000000A">
      <w:pPr>
        <w:spacing w:after="0" w:line="360" w:lineRule="auto"/>
        <w:jc w:val="both"/>
        <w:rPr>
          <w:rFonts w:ascii="Lidl Font Pro" w:cs="Lidl Font Pro" w:eastAsia="Lidl Font Pro" w:hAnsi="Lidl Font Pro"/>
          <w:i w:val="1"/>
          <w:iCs w:val="1"/>
        </w:rPr>
      </w:pPr>
      <w:r w:rsidDel="00000000" w:rsidR="00000000" w:rsidRPr="00000000">
        <w:rPr>
          <w:rFonts w:ascii="Lidl Font Pro" w:cs="Lidl Font Pro" w:eastAsia="Lidl Font Pro" w:hAnsi="Lidl Font Pro"/>
          <w:i w:val="1"/>
          <w:iCs w:val="1"/>
          <w:rtl w:val="0"/>
        </w:rPr>
        <w:t xml:space="preserve">“The new record is a spectacular demonstration of PARKSIDE's power,” </w:t>
      </w:r>
      <w:r w:rsidDel="00000000" w:rsidR="00000000" w:rsidRPr="00000000">
        <w:rPr>
          <w:rFonts w:ascii="Lidl Font Pro" w:cs="Lidl Font Pro" w:eastAsia="Lidl Font Pro" w:hAnsi="Lidl Font Pro"/>
          <w:rtl w:val="0"/>
        </w:rPr>
        <w:t xml:space="preserve">emphasizes Robin Ruschke, Head of Marketing, Senior Vice President Lidl Stiftung &amp; Co. KG.</w:t>
      </w:r>
      <w:r w:rsidDel="00000000" w:rsidR="00000000" w:rsidRPr="00000000">
        <w:rPr>
          <w:rFonts w:ascii="Lidl Font Pro" w:cs="Lidl Font Pro" w:eastAsia="Lidl Font Pro" w:hAnsi="Lidl Font Pro"/>
          <w:i w:val="1"/>
          <w:iCs w:val="1"/>
          <w:rtl w:val="0"/>
        </w:rPr>
        <w:t xml:space="preserve"> “Best value for money is deeply rooted in PARKSIDE's DNA. With our record-breaking actions around PARKSIDE, we are once again taking the opportunity to prove quality in an attention-grabbing way.”</w:t>
      </w:r>
    </w:p>
    <w:p w:rsidR="00000000" w:rsidDel="00000000" w:rsidP="00000000" w:rsidRDefault="00000000" w:rsidRPr="00000000" w14:paraId="0000000B">
      <w:pPr>
        <w:shd w:fill="ffffff" w:val="clear"/>
        <w:spacing w:after="0" w:line="360" w:lineRule="auto"/>
        <w:jc w:val="both"/>
        <w:rPr>
          <w:rFonts w:ascii="Lidl Font Pro" w:cs="Lidl Font Pro" w:eastAsia="Lidl Font Pro" w:hAnsi="Lidl Font Pro"/>
          <w:b w:val="1"/>
          <w:bCs w:val="1"/>
        </w:rPr>
      </w:pPr>
      <w:r w:rsidDel="00000000" w:rsidR="00000000" w:rsidRPr="00000000">
        <w:rPr>
          <w:rtl w:val="0"/>
        </w:rPr>
      </w:r>
    </w:p>
    <w:p w:rsidR="00000000" w:rsidDel="00000000" w:rsidP="00000000" w:rsidRDefault="00000000" w:rsidRPr="00000000" w14:paraId="0000000C">
      <w:pPr>
        <w:spacing w:after="0" w:line="360" w:lineRule="auto"/>
        <w:jc w:val="both"/>
        <w:rPr>
          <w:rFonts w:ascii="Lidl Font Pro" w:cs="Lidl Font Pro" w:eastAsia="Lidl Font Pro" w:hAnsi="Lidl Font Pro"/>
          <w:b w:val="1"/>
          <w:bCs w:val="1"/>
        </w:rPr>
      </w:pPr>
      <w:r w:rsidDel="00000000" w:rsidR="00000000" w:rsidRPr="00000000">
        <w:rPr>
          <w:rFonts w:ascii="Lidl Font Pro" w:cs="Lidl Font Pro" w:eastAsia="Lidl Font Pro" w:hAnsi="Lidl Font Pro"/>
          <w:b w:val="1"/>
          <w:bCs w:val="1"/>
          <w:rtl w:val="0"/>
        </w:rPr>
        <w:t xml:space="preserve">The technology behind the world record: How the London Eye was moved</w:t>
      </w:r>
    </w:p>
    <w:p w:rsidR="00000000" w:rsidDel="00000000" w:rsidP="00000000" w:rsidRDefault="00000000" w:rsidRPr="00000000" w14:paraId="0000000D">
      <w:pPr>
        <w:spacing w:after="0" w:line="360" w:lineRule="auto"/>
        <w:jc w:val="both"/>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The power source for this stunt was a special edition of the PARKSIDE PERFORMANCE 20V cordless drill with 60 Nm and an 8Ah battery*. The model is characterized by its particularly compact design, achieved through an optimized gearbox, the proven brushless motor, and a high-quality, ultra-short drill chuck from the RÖHM brand. The exclusive special edition, which is also delivered with a signature from Arnold Schwarzenegger, a high-quality aluminum case, a 2Ah battery including a 2.4A charger, and a limited bit holder, impressively demonstrated its performance during this application.</w:t>
      </w:r>
    </w:p>
    <w:p w:rsidR="00000000" w:rsidDel="00000000" w:rsidP="00000000" w:rsidRDefault="00000000" w:rsidRPr="00000000" w14:paraId="0000000E">
      <w:pPr>
        <w:spacing w:after="0" w:line="360" w:lineRule="auto"/>
        <w:jc w:val="both"/>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Technical precision was required to set the London Eye in motion with the power of the PARKSIDE PERFORMANCE 20V cordless drill. First, the observation wheel's existing hydraulic system was switched to neutral so that it wouldn't brake. The tourist attraction was then driven by a hydraulic winch that moved the wheel with a force of up to 20 tons and compensated for any additional loads, such as strong winds. The role of the PARKSIDE PERFORMANCE 20V cordless drill: driving a hydraulic pump that built up pressure and passed it on to the winch's motor.</w:t>
      </w:r>
    </w:p>
    <w:p w:rsidR="00000000" w:rsidDel="00000000" w:rsidP="00000000" w:rsidRDefault="00000000" w:rsidRPr="00000000" w14:paraId="0000000F">
      <w:pPr>
        <w:spacing w:after="0" w:line="360" w:lineRule="auto"/>
        <w:jc w:val="both"/>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Six guide rollers kept the system stable. To secure everything safely, the winch was mounted directly to the main drive's base platform using special steel profiles. To ensure that the world's largest cantilevered observation wheel was operated solely by the cordless drill, it was precisely balanced before the attempt.</w:t>
      </w:r>
    </w:p>
    <w:p w:rsidR="00000000" w:rsidDel="00000000" w:rsidP="00000000" w:rsidRDefault="00000000" w:rsidRPr="00000000" w14:paraId="00000010">
      <w:pPr>
        <w:spacing w:after="0" w:line="360" w:lineRule="auto"/>
        <w:jc w:val="both"/>
        <w:rPr>
          <w:rFonts w:ascii="Lidl Font Pro" w:cs="Lidl Font Pro" w:eastAsia="Lidl Font Pro" w:hAnsi="Lidl Font Pro"/>
        </w:rPr>
      </w:pPr>
      <w:r w:rsidDel="00000000" w:rsidR="00000000" w:rsidRPr="00000000">
        <w:rPr>
          <w:rtl w:val="0"/>
        </w:rPr>
      </w:r>
    </w:p>
    <w:p w:rsidR="00000000" w:rsidDel="00000000" w:rsidP="00000000" w:rsidRDefault="00000000" w:rsidRPr="00000000" w14:paraId="00000011">
      <w:pPr>
        <w:spacing w:after="0" w:line="360" w:lineRule="auto"/>
        <w:jc w:val="both"/>
        <w:rPr>
          <w:rFonts w:ascii="Lidl Font Pro" w:cs="Lidl Font Pro" w:eastAsia="Lidl Font Pro" w:hAnsi="Lidl Font Pro"/>
          <w:b w:val="1"/>
          <w:bCs w:val="1"/>
        </w:rPr>
      </w:pPr>
      <w:r w:rsidDel="00000000" w:rsidR="00000000" w:rsidRPr="00000000">
        <w:rPr>
          <w:rFonts w:ascii="Lidl Font Pro" w:cs="Lidl Font Pro" w:eastAsia="Lidl Font Pro" w:hAnsi="Lidl Font Pro"/>
          <w:b w:val="1"/>
          <w:bCs w:val="1"/>
          <w:rtl w:val="0"/>
        </w:rPr>
        <w:t xml:space="preserve">Guinness World Record</w:t>
      </w:r>
    </w:p>
    <w:p w:rsidR="00000000" w:rsidDel="00000000" w:rsidP="00000000" w:rsidRDefault="00000000" w:rsidRPr="00000000" w14:paraId="00000012">
      <w:pPr>
        <w:spacing w:after="0" w:line="360" w:lineRule="auto"/>
        <w:jc w:val="both"/>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With “THE PULL,” PARKSIDE was already able to secure a place in the Guinness World Records in 2025. For the 30th anniversary, PARKSIDE set the bar even higher with “THE ROTATION”. Together with the TU Darmstadt, the official Guinness World Records jury on site was convinced of the performance, evaluating and accompanying the stunt.</w:t>
      </w:r>
    </w:p>
    <w:p w:rsidR="00000000" w:rsidDel="00000000" w:rsidP="00000000" w:rsidRDefault="00000000" w:rsidRPr="00000000" w14:paraId="00000013">
      <w:pPr>
        <w:spacing w:after="240" w:before="240" w:line="360" w:lineRule="auto"/>
        <w:jc w:val="both"/>
        <w:rPr>
          <w:rFonts w:ascii="Lidl Font Pro" w:cs="Lidl Font Pro" w:eastAsia="Lidl Font Pro" w:hAnsi="Lidl Font Pro"/>
          <w:b w:val="1"/>
          <w:bCs w:val="1"/>
        </w:rPr>
      </w:pPr>
      <w:r w:rsidDel="00000000" w:rsidR="00000000" w:rsidRPr="00000000">
        <w:rPr>
          <w:rtl w:val="0"/>
        </w:rPr>
      </w:r>
    </w:p>
    <w:p w:rsidR="00000000" w:rsidDel="00000000" w:rsidP="00000000" w:rsidRDefault="00000000" w:rsidRPr="00000000" w14:paraId="00000014">
      <w:pPr>
        <w:spacing w:after="240" w:before="240" w:line="360" w:lineRule="auto"/>
        <w:jc w:val="both"/>
        <w:rPr>
          <w:rFonts w:ascii="Lidl Font Pro" w:cs="Lidl Font Pro" w:eastAsia="Lidl Font Pro" w:hAnsi="Lidl Font Pro"/>
          <w:b w:val="1"/>
          <w:bCs w:val="1"/>
        </w:rPr>
      </w:pPr>
      <w:r w:rsidDel="00000000" w:rsidR="00000000" w:rsidRPr="00000000">
        <w:rPr>
          <w:rFonts w:ascii="Lidl Font Pro" w:cs="Lidl Font Pro" w:eastAsia="Lidl Font Pro" w:hAnsi="Lidl Font Pro"/>
          <w:b w:val="1"/>
          <w:bCs w:val="1"/>
          <w:rtl w:val="0"/>
        </w:rPr>
        <w:t xml:space="preserve">About PARKSIDE:</w:t>
      </w:r>
    </w:p>
    <w:p w:rsidR="00000000" w:rsidDel="00000000" w:rsidP="00000000" w:rsidRDefault="00000000" w:rsidRPr="00000000" w14:paraId="00000015">
      <w:pPr>
        <w:spacing w:after="240" w:before="240" w:line="360" w:lineRule="auto"/>
        <w:jc w:val="both"/>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The PARKSIDE brand – </w:t>
      </w:r>
      <w:r w:rsidDel="00000000" w:rsidR="00000000" w:rsidRPr="00000000">
        <w:rPr>
          <w:rFonts w:ascii="Lidl Font Pro" w:cs="Lidl Font Pro" w:eastAsia="Lidl Font Pro" w:hAnsi="Lidl Font Pro"/>
          <w:rtl w:val="0"/>
        </w:rPr>
        <w:t xml:space="preserve">available at Lidl stores </w:t>
      </w:r>
      <w:r w:rsidDel="00000000" w:rsidR="00000000" w:rsidRPr="00000000">
        <w:rPr>
          <w:rFonts w:ascii="Lidl Font Pro" w:cs="Lidl Font Pro" w:eastAsia="Lidl Font Pro" w:hAnsi="Lidl Font Pro"/>
          <w:rtl w:val="0"/>
        </w:rPr>
        <w:t xml:space="preserve">– offers DIY products with which anyone can carry out work in the garden, around the house, or in the workshop in no time and on their own. PARKSIDE PERFORMANCE also appeals to highly ambitious, advanced DIY enthusiasts. With an unbeatable price-performance ratio, a broad range, and high quality, PARKSIDE has already convinced DIY fans worldwide. More information at:</w:t>
      </w:r>
      <w:hyperlink r:id="rId7">
        <w:r w:rsidDel="00000000" w:rsidR="00000000" w:rsidRPr="00000000">
          <w:rPr>
            <w:rFonts w:ascii="Lidl Font Pro" w:cs="Lidl Font Pro" w:eastAsia="Lidl Font Pro" w:hAnsi="Lidl Font Pro"/>
            <w:rtl w:val="0"/>
          </w:rPr>
          <w:t xml:space="preserve"> </w:t>
        </w:r>
      </w:hyperlink>
      <w:hyperlink r:id="rId8">
        <w:r w:rsidDel="00000000" w:rsidR="00000000" w:rsidRPr="00000000">
          <w:rPr>
            <w:rFonts w:ascii="Lidl Font Pro" w:cs="Lidl Font Pro" w:eastAsia="Lidl Font Pro" w:hAnsi="Lidl Font Pro"/>
            <w:color w:val="1155cc"/>
            <w:u w:val="single"/>
            <w:rtl w:val="0"/>
          </w:rPr>
          <w:t xml:space="preserve">www.parkside-diy.com</w:t>
        </w:r>
      </w:hyperlink>
      <w:r w:rsidDel="00000000" w:rsidR="00000000" w:rsidRPr="00000000">
        <w:rPr>
          <w:rFonts w:ascii="Lidl Font Pro" w:cs="Lidl Font Pro" w:eastAsia="Lidl Font Pro" w:hAnsi="Lidl Font Pro"/>
          <w:rtl w:val="0"/>
        </w:rPr>
        <w:t xml:space="preserve">.</w:t>
      </w:r>
    </w:p>
    <w:p w:rsidR="00000000" w:rsidDel="00000000" w:rsidP="00000000" w:rsidRDefault="00000000" w:rsidRPr="00000000" w14:paraId="00000016">
      <w:pPr>
        <w:spacing w:after="240" w:before="240" w:line="360" w:lineRule="auto"/>
        <w:jc w:val="both"/>
        <w:rPr>
          <w:rFonts w:ascii="Lidl Font Pro" w:cs="Lidl Font Pro" w:eastAsia="Lidl Font Pro" w:hAnsi="Lidl Font Pro"/>
          <w:b w:val="1"/>
          <w:bCs w:val="1"/>
        </w:rPr>
      </w:pPr>
      <w:r w:rsidDel="00000000" w:rsidR="00000000" w:rsidRPr="00000000">
        <w:rPr>
          <w:rFonts w:ascii="Lidl Font Pro" w:cs="Lidl Font Pro" w:eastAsia="Lidl Font Pro" w:hAnsi="Lidl Font Pro"/>
          <w:b w:val="1"/>
          <w:bCs w:val="1"/>
          <w:rtl w:val="0"/>
        </w:rPr>
        <w:t xml:space="preserve">About the London Eye:</w:t>
      </w:r>
    </w:p>
    <w:p w:rsidR="00000000" w:rsidDel="00000000" w:rsidP="00000000" w:rsidRDefault="00000000" w:rsidRPr="00000000" w14:paraId="00000017">
      <w:pPr>
        <w:spacing w:after="240" w:before="240" w:line="360" w:lineRule="auto"/>
        <w:jc w:val="both"/>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Built at the turn of the millennium, the London Eye is an icon with celebration firmly anchored in its DNA. As the backdrop for London's annual New Year's Eve fireworks, it proudly celebrated its 25th anniversary on March 9, 2025. Located in the heart of the city, the London Eye is one of London's most famous landmarks. Designed by Marks Barfield Architects, it is 135 meters high and the world's largest cantilevered observation wheel. As the only moving view of the city, its gentle rotation allows visitors a breathtaking 360-degree view to experience the energy of the capital from one of Britain's most popular attractions. Since 2000, more than 85 million people have enjoyed the ride over the London skyline. Whether on postcards, in selfies, or everywhere in pop culture – it has established itself as a modern, world-famous icon. From first dates to marriage proposals, from Hollywood celebrities to actual royalty: the 32 gondolas – one for each London borough – have seen it all over the years.</w:t>
      </w:r>
    </w:p>
    <w:p w:rsidR="00000000" w:rsidDel="00000000" w:rsidP="00000000" w:rsidRDefault="00000000" w:rsidRPr="00000000" w14:paraId="00000018">
      <w:pPr>
        <w:spacing w:after="240" w:before="240" w:line="360" w:lineRule="auto"/>
        <w:jc w:val="both"/>
        <w:rPr>
          <w:rFonts w:ascii="Lidl Font Pro" w:cs="Lidl Font Pro" w:eastAsia="Lidl Font Pro" w:hAnsi="Lidl Font Pro"/>
          <w:i w:val="1"/>
          <w:iCs w:val="1"/>
          <w:sz w:val="20"/>
          <w:szCs w:val="20"/>
        </w:rPr>
      </w:pPr>
      <w:r w:rsidDel="00000000" w:rsidR="00000000" w:rsidRPr="00000000">
        <w:rPr>
          <w:rFonts w:ascii="Lidl Font Pro" w:cs="Lidl Font Pro" w:eastAsia="Lidl Font Pro" w:hAnsi="Lidl Font Pro"/>
          <w:i w:val="1"/>
          <w:iCs w:val="1"/>
          <w:sz w:val="20"/>
          <w:szCs w:val="20"/>
          <w:rtl w:val="0"/>
        </w:rPr>
        <w:t xml:space="preserve">* A separately available PARKSIDE PERFORMANCE 20V Smart Battery 8 Ah PAPP 208 A1 was used to power the London Eye and the Guinness World Record. This is not included in the regular set scope of delivery of the PARKSIDE product shown.</w:t>
      </w:r>
    </w:p>
    <w:p w:rsidR="00000000" w:rsidDel="00000000" w:rsidP="00000000" w:rsidRDefault="00000000" w:rsidRPr="00000000" w14:paraId="00000019">
      <w:pPr>
        <w:spacing w:after="120" w:line="360" w:lineRule="auto"/>
        <w:jc w:val="both"/>
        <w:rPr>
          <w:rFonts w:ascii="Lidl Font Pro" w:cs="Lidl Font Pro" w:eastAsia="Lidl Font Pro" w:hAnsi="Lidl Font Pro"/>
        </w:rPr>
      </w:pPr>
      <w:r w:rsidDel="00000000" w:rsidR="00000000" w:rsidRPr="00000000">
        <w:rPr>
          <w:rtl w:val="0"/>
        </w:rPr>
      </w:r>
    </w:p>
    <w:p w:rsidR="00000000" w:rsidDel="00000000" w:rsidP="00000000" w:rsidRDefault="00000000" w:rsidRPr="00000000" w14:paraId="0000001A">
      <w:pPr>
        <w:spacing w:after="0" w:lineRule="auto"/>
        <w:jc w:val="both"/>
        <w:rPr>
          <w:rFonts w:ascii="Lidl Font Pro" w:cs="Lidl Font Pro" w:eastAsia="Lidl Font Pro" w:hAnsi="Lidl Font Pro"/>
          <w:b w:val="1"/>
          <w:bCs w:val="1"/>
          <w:color w:val="1f497d"/>
        </w:rPr>
      </w:pPr>
      <w:r w:rsidDel="00000000" w:rsidR="00000000" w:rsidRPr="00000000">
        <w:rPr>
          <w:rtl w:val="0"/>
        </w:rPr>
      </w:r>
    </w:p>
    <w:p w:rsidR="00000000" w:rsidDel="00000000" w:rsidP="00000000" w:rsidRDefault="00000000" w:rsidRPr="00000000" w14:paraId="0000001B">
      <w:pPr>
        <w:spacing w:after="0" w:lineRule="auto"/>
        <w:jc w:val="both"/>
        <w:rPr>
          <w:rFonts w:ascii="Lidl Font Pro" w:cs="Lidl Font Pro" w:eastAsia="Lidl Font Pro" w:hAnsi="Lidl Font Pro"/>
          <w:b w:val="1"/>
          <w:bCs w:val="1"/>
          <w:color w:val="1f497d"/>
        </w:rPr>
      </w:pPr>
      <w:r w:rsidDel="00000000" w:rsidR="00000000" w:rsidRPr="00000000">
        <w:rPr>
          <w:rtl w:val="0"/>
        </w:rPr>
      </w:r>
    </w:p>
    <w:p w:rsidR="00000000" w:rsidDel="00000000" w:rsidP="00000000" w:rsidRDefault="00000000" w:rsidRPr="00000000" w14:paraId="0000001C">
      <w:pPr>
        <w:spacing w:after="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rtl w:val="0"/>
        </w:rPr>
        <w:t xml:space="preserve">Visit Lidl Cyprus online:</w:t>
      </w:r>
    </w:p>
    <w:p w:rsidR="00000000" w:rsidDel="00000000" w:rsidP="00000000" w:rsidRDefault="00000000" w:rsidRPr="00000000" w14:paraId="0000001D">
      <w:pPr>
        <w:spacing w:after="0" w:lineRule="auto"/>
        <w:jc w:val="both"/>
        <w:rPr>
          <w:rFonts w:ascii="Lidl Font Pro" w:cs="Lidl Font Pro" w:eastAsia="Lidl Font Pro" w:hAnsi="Lidl Font Pro"/>
          <w:b w:val="1"/>
          <w:bCs w:val="1"/>
          <w:color w:val="1f497d"/>
        </w:rPr>
      </w:pPr>
      <w:r w:rsidDel="00000000" w:rsidR="00000000" w:rsidRPr="00000000">
        <w:rPr>
          <w:rtl w:val="0"/>
        </w:rPr>
      </w:r>
    </w:p>
    <w:p w:rsidR="00000000" w:rsidDel="00000000" w:rsidP="00000000" w:rsidRDefault="00000000" w:rsidRPr="00000000" w14:paraId="0000001E">
      <w:pPr>
        <w:spacing w:after="0" w:lineRule="auto"/>
        <w:jc w:val="both"/>
        <w:rPr>
          <w:rFonts w:ascii="Lidl Font Pro" w:cs="Lidl Font Pro" w:eastAsia="Lidl Font Pro" w:hAnsi="Lidl Font Pro"/>
          <w:b w:val="1"/>
          <w:bCs w:val="1"/>
          <w:color w:val="1f497d"/>
        </w:rPr>
      </w:pPr>
      <w:hyperlink r:id="rId9">
        <w:r w:rsidDel="00000000" w:rsidR="00000000" w:rsidRPr="00000000">
          <w:rPr>
            <w:rFonts w:ascii="Lidl Font Pro" w:cs="Lidl Font Pro" w:eastAsia="Lidl Font Pro" w:hAnsi="Lidl Font Pro"/>
            <w:b w:val="1"/>
            <w:bCs w:val="1"/>
            <w:color w:val="1f497d"/>
            <w:rtl w:val="0"/>
          </w:rPr>
          <w:t xml:space="preserve">corporate.lidl.com.cy</w:t>
        </w:r>
      </w:hyperlink>
      <w:r w:rsidDel="00000000" w:rsidR="00000000" w:rsidRPr="00000000">
        <w:rPr>
          <w:rFonts w:ascii="Lidl Font Pro" w:cs="Lidl Font Pro" w:eastAsia="Lidl Font Pro" w:hAnsi="Lidl Font Pro"/>
          <w:b w:val="1"/>
          <w:bCs w:val="1"/>
          <w:color w:val="1f497d"/>
          <w:rtl w:val="0"/>
        </w:rPr>
        <w:t xml:space="preserve"> </w:t>
      </w:r>
    </w:p>
    <w:p w:rsidR="00000000" w:rsidDel="00000000" w:rsidP="00000000" w:rsidRDefault="00000000" w:rsidRPr="00000000" w14:paraId="0000001F">
      <w:pPr>
        <w:spacing w:after="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rtl w:val="0"/>
        </w:rPr>
        <w:t xml:space="preserve">team.lidl.com.cy</w:t>
      </w:r>
    </w:p>
    <w:p w:rsidR="00000000" w:rsidDel="00000000" w:rsidP="00000000" w:rsidRDefault="00000000" w:rsidRPr="00000000" w14:paraId="00000020">
      <w:pPr>
        <w:spacing w:after="0" w:lineRule="auto"/>
        <w:jc w:val="both"/>
        <w:rPr>
          <w:rFonts w:ascii="Lidl Font Pro" w:cs="Lidl Font Pro" w:eastAsia="Lidl Font Pro" w:hAnsi="Lidl Font Pro"/>
          <w:b w:val="1"/>
          <w:bCs w:val="1"/>
          <w:color w:val="1f497d"/>
        </w:rPr>
      </w:pPr>
      <w:hyperlink r:id="rId10">
        <w:r w:rsidDel="00000000" w:rsidR="00000000" w:rsidRPr="00000000">
          <w:rPr>
            <w:rFonts w:ascii="Lidl Font Pro" w:cs="Lidl Font Pro" w:eastAsia="Lidl Font Pro" w:hAnsi="Lidl Font Pro"/>
            <w:b w:val="1"/>
            <w:bCs w:val="1"/>
            <w:color w:val="1f497d"/>
            <w:rtl w:val="0"/>
          </w:rPr>
          <w:t xml:space="preserve">lidlfoodacademy.com.cy</w:t>
        </w:r>
      </w:hyperlink>
      <w:r w:rsidDel="00000000" w:rsidR="00000000" w:rsidRPr="00000000">
        <w:rPr>
          <w:rtl w:val="0"/>
        </w:rPr>
      </w:r>
    </w:p>
    <w:p w:rsidR="00000000" w:rsidDel="00000000" w:rsidP="00000000" w:rsidRDefault="00000000" w:rsidRPr="00000000" w14:paraId="00000021">
      <w:pPr>
        <w:spacing w:after="0" w:lineRule="auto"/>
        <w:jc w:val="both"/>
        <w:rPr>
          <w:rFonts w:ascii="Lidl Font Pro" w:cs="Lidl Font Pro" w:eastAsia="Lidl Font Pro" w:hAnsi="Lidl Font Pro"/>
          <w:b w:val="1"/>
          <w:bCs w:val="1"/>
          <w:color w:val="1f497d"/>
        </w:rPr>
      </w:pPr>
      <w:hyperlink r:id="rId11">
        <w:r w:rsidDel="00000000" w:rsidR="00000000" w:rsidRPr="00000000">
          <w:rPr>
            <w:rFonts w:ascii="Lidl Font Pro" w:cs="Lidl Font Pro" w:eastAsia="Lidl Font Pro" w:hAnsi="Lidl Font Pro"/>
            <w:b w:val="1"/>
            <w:bCs w:val="1"/>
            <w:color w:val="1f497d"/>
            <w:rtl w:val="0"/>
          </w:rPr>
          <w:t xml:space="preserve">facebook.com/lidlcy                    </w:t>
        </w:r>
      </w:hyperlink>
      <w:r w:rsidDel="00000000" w:rsidR="00000000" w:rsidRPr="00000000">
        <w:rPr>
          <w:rFonts w:ascii="Lidl Font Pro" w:cs="Lidl Font Pro" w:eastAsia="Lidl Font Pro" w:hAnsi="Lidl Font Pro"/>
          <w:b w:val="1"/>
          <w:bCs w:val="1"/>
          <w:color w:val="1f497d"/>
          <w:rtl w:val="0"/>
        </w:rPr>
        <w:t xml:space="preserve"> </w:t>
      </w:r>
    </w:p>
    <w:p w:rsidR="00000000" w:rsidDel="00000000" w:rsidP="00000000" w:rsidRDefault="00000000" w:rsidRPr="00000000" w14:paraId="00000022">
      <w:pPr>
        <w:spacing w:after="0" w:lineRule="auto"/>
        <w:jc w:val="both"/>
        <w:rPr>
          <w:rFonts w:ascii="Lidl Font Pro" w:cs="Lidl Font Pro" w:eastAsia="Lidl Font Pro" w:hAnsi="Lidl Font Pro"/>
          <w:b w:val="1"/>
          <w:bCs w:val="1"/>
          <w:color w:val="1f497d"/>
        </w:rPr>
      </w:pPr>
      <w:hyperlink r:id="rId12">
        <w:r w:rsidDel="00000000" w:rsidR="00000000" w:rsidRPr="00000000">
          <w:rPr>
            <w:rFonts w:ascii="Lidl Font Pro" w:cs="Lidl Font Pro" w:eastAsia="Lidl Font Pro" w:hAnsi="Lidl Font Pro"/>
            <w:b w:val="1"/>
            <w:bCs w:val="1"/>
            <w:color w:val="1f497d"/>
            <w:rtl w:val="0"/>
          </w:rPr>
          <w:t xml:space="preserve">instagram.com/lidl_cyprus </w:t>
        </w:r>
      </w:hyperlink>
      <w:r w:rsidDel="00000000" w:rsidR="00000000" w:rsidRPr="00000000">
        <w:rPr>
          <w:rFonts w:ascii="Lidl Font Pro" w:cs="Lidl Font Pro" w:eastAsia="Lidl Font Pro" w:hAnsi="Lidl Font Pro"/>
          <w:b w:val="1"/>
          <w:bCs w:val="1"/>
          <w:color w:val="1f497d"/>
          <w:rtl w:val="0"/>
        </w:rPr>
        <w:t xml:space="preserve"> </w:t>
      </w:r>
    </w:p>
    <w:p w:rsidR="00000000" w:rsidDel="00000000" w:rsidP="00000000" w:rsidRDefault="00000000" w:rsidRPr="00000000" w14:paraId="00000023">
      <w:pPr>
        <w:spacing w:after="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rtl w:val="0"/>
        </w:rPr>
        <w:t xml:space="preserve">youtube.com/lidlcyprus</w:t>
      </w:r>
    </w:p>
    <w:p w:rsidR="00000000" w:rsidDel="00000000" w:rsidP="00000000" w:rsidRDefault="00000000" w:rsidRPr="00000000" w14:paraId="00000024">
      <w:pPr>
        <w:spacing w:after="0" w:lineRule="auto"/>
        <w:jc w:val="both"/>
        <w:rPr>
          <w:rFonts w:ascii="Lidl Font Pro" w:cs="Lidl Font Pro" w:eastAsia="Lidl Font Pro" w:hAnsi="Lidl Font Pro"/>
          <w:b w:val="1"/>
          <w:bCs w:val="1"/>
          <w:color w:val="1f497d"/>
        </w:rPr>
      </w:pPr>
      <w:hyperlink r:id="rId13">
        <w:r w:rsidDel="00000000" w:rsidR="00000000" w:rsidRPr="00000000">
          <w:rPr>
            <w:rFonts w:ascii="Lidl Font Pro" w:cs="Lidl Font Pro" w:eastAsia="Lidl Font Pro" w:hAnsi="Lidl Font Pro"/>
            <w:b w:val="1"/>
            <w:bCs w:val="1"/>
            <w:color w:val="1f497d"/>
            <w:rtl w:val="0"/>
          </w:rPr>
          <w:t xml:space="preserve">linkedin.com/company/lidl-cyprus</w:t>
        </w:r>
      </w:hyperlink>
      <w:r w:rsidDel="00000000" w:rsidR="00000000" w:rsidRPr="00000000">
        <w:rPr>
          <w:rtl w:val="0"/>
        </w:rPr>
      </w:r>
    </w:p>
    <w:p w:rsidR="00000000" w:rsidDel="00000000" w:rsidP="00000000" w:rsidRDefault="00000000" w:rsidRPr="00000000" w14:paraId="00000025">
      <w:pPr>
        <w:spacing w:after="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rtl w:val="0"/>
        </w:rPr>
        <w:t xml:space="preserve"> </w:t>
      </w:r>
    </w:p>
    <w:p w:rsidR="00000000" w:rsidDel="00000000" w:rsidP="00000000" w:rsidRDefault="00000000" w:rsidRPr="00000000" w14:paraId="00000026">
      <w:pPr>
        <w:spacing w:after="0" w:lineRule="auto"/>
        <w:jc w:val="both"/>
        <w:rPr>
          <w:rFonts w:ascii="Lidl Font Pro" w:cs="Lidl Font Pro" w:eastAsia="Lidl Font Pro" w:hAnsi="Lidl Font Pro"/>
          <w:b w:val="1"/>
          <w:bCs w:val="1"/>
          <w:color w:val="1f497d"/>
        </w:rPr>
      </w:pPr>
      <w:r w:rsidDel="00000000" w:rsidR="00000000" w:rsidRPr="00000000">
        <w:rPr>
          <w:rtl w:val="0"/>
        </w:rPr>
      </w:r>
    </w:p>
    <w:sectPr>
      <w:headerReference r:id="rId14" w:type="default"/>
      <w:headerReference r:id="rId15" w:type="first"/>
      <w:headerReference r:id="rId16" w:type="even"/>
      <w:footerReference r:id="rId17" w:type="default"/>
      <w:footerReference r:id="rId18" w:type="first"/>
      <w:footerReference r:id="rId19" w:type="even"/>
      <w:pgSz w:h="16838" w:w="11906" w:orient="portrait"/>
      <w:pgMar w:bottom="1531" w:top="2070" w:left="1797" w:right="1559"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Times New Roman"/>
  <w:font w:name="Georgia"/>
  <w:font w:name="Lidl Font Pr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-167956</wp:posOffset>
              </wp:positionH>
              <wp:positionV relativeFrom="paragraph">
                <wp:posOffset>-141368</wp:posOffset>
              </wp:positionV>
              <wp:extent cx="5377053" cy="878205"/>
              <wp:effectExtent b="0" l="0" r="0" t="0"/>
              <wp:wrapSquare wrapText="bothSides" distB="0" distT="0" distL="114300" distR="114300"/>
              <wp:docPr id="71" name=""/>
              <a:graphic>
                <a:graphicData uri="http://schemas.microsoft.com/office/word/2010/wordprocessingShape">
                  <wps:wsp>
                    <wps:cNvSpPr/>
                    <wps:cNvPr id="4" name="Shape 4"/>
                    <wps:spPr>
                      <a:xfrm>
                        <a:off x="2662236" y="3345660"/>
                        <a:ext cx="5367528" cy="868680"/>
                      </a:xfrm>
                      <a:prstGeom prst="rect">
                        <a:avLst/>
                      </a:prstGeom>
                      <a:noFill/>
                      <a:ln>
                        <a:noFill/>
                      </a:ln>
                    </wps:spPr>
                    <wps:txbx>
                      <w:txbxContent>
                        <w:p w:rsidR="00000000" w:rsidDel="00000000" w:rsidP="00000000" w:rsidRDefault="00000000" w:rsidRPr="00000000">
                          <w:pPr>
                            <w:spacing w:after="40" w:before="0" w:line="240"/>
                            <w:ind w:left="0" w:right="0" w:firstLine="0"/>
                            <w:jc w:val="left"/>
                            <w:textDirection w:val="btLr"/>
                          </w:pPr>
                        </w:p>
                      </w:txbxContent>
                    </wps:txbx>
                    <wps:bodyPr anchorCtr="0" anchor="b"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-167956</wp:posOffset>
              </wp:positionH>
              <wp:positionV relativeFrom="paragraph">
                <wp:posOffset>-141368</wp:posOffset>
              </wp:positionV>
              <wp:extent cx="5377053" cy="878205"/>
              <wp:effectExtent b="0" l="0" r="0" t="0"/>
              <wp:wrapSquare wrapText="bothSides" distB="0" distT="0" distL="114300" distR="114300"/>
              <wp:docPr id="71" name="image4.png"/>
              <a:graphic>
                <a:graphicData uri="http://schemas.openxmlformats.org/drawingml/2006/picture">
                  <pic:pic>
                    <pic:nvPicPr>
                      <pic:cNvPr id="0" name="image4.png"/>
                      <pic:cNvPicPr preferRelativeResize="0"/>
                    </pic:nvPicPr>
                    <pic:blipFill>
                      <a:blip r:embed="rId1"/>
                      <a:srcRect/>
                      <a:stretch>
                        <a:fillRect/>
                      </a:stretch>
                    </pic:blipFill>
                    <pic:spPr>
                      <a:xfrm>
                        <a:off x="0" y="0"/>
                        <a:ext cx="5377053" cy="87820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6035</wp:posOffset>
              </wp:positionH>
              <wp:positionV relativeFrom="paragraph">
                <wp:posOffset>-241253</wp:posOffset>
              </wp:positionV>
              <wp:extent cx="6400800" cy="641985"/>
              <wp:effectExtent b="0" l="0" r="0" t="0"/>
              <wp:wrapSquare wrapText="bothSides" distB="0" distT="0" distL="114300" distR="114300"/>
              <wp:docPr id="69" name=""/>
              <a:graphic>
                <a:graphicData uri="http://schemas.microsoft.com/office/word/2010/wordprocessingShape">
                  <wps:wsp>
                    <wps:cNvSpPr/>
                    <wps:cNvPr id="2" name="Shape 2"/>
                    <wps:spPr>
                      <a:xfrm>
                        <a:off x="2150363" y="3463770"/>
                        <a:ext cx="6391275" cy="632460"/>
                      </a:xfrm>
                      <a:prstGeom prst="rect">
                        <a:avLst/>
                      </a:prstGeom>
                      <a:noFill/>
                      <a:ln>
                        <a:noFill/>
                      </a:ln>
                    </wps:spPr>
                    <wps:txbx>
                      <w:txbxContent>
                        <w:p w:rsidR="00000000" w:rsidDel="00000000" w:rsidP="00000000" w:rsidRDefault="00000000" w:rsidRPr="00000000">
                          <w:pPr>
                            <w:spacing w:after="40" w:before="0" w:line="240"/>
                            <w:ind w:left="0" w:right="0" w:firstLine="0"/>
                            <w:jc w:val="left"/>
                            <w:textDirection w:val="btLr"/>
                          </w:pPr>
                          <w:r w:rsidDel="00000000" w:rsidR="00000000" w:rsidRPr="00000000">
                            <w:rPr>
                              <w:rFonts w:ascii="Lidl Font Pro" w:cs="Lidl Font Pro" w:eastAsia="Lidl Font Pro" w:hAnsi="Lidl Font Pro"/>
                              <w:b w:val="1"/>
                              <w:i w:val="0"/>
                              <w:smallCaps w:val="0"/>
                              <w:strike w:val="0"/>
                              <w:color w:val="000000"/>
                              <w:sz w:val="22"/>
                              <w:vertAlign w:val="baseline"/>
                            </w:rPr>
                            <w:t xml:space="preserve">Lidl Cyprus</w:t>
                          </w:r>
                          <w:r w:rsidDel="00000000" w:rsidR="00000000" w:rsidRPr="00000000">
                            <w:rPr>
                              <w:rFonts w:ascii="Lidl Font Pro" w:cs="Lidl Font Pro" w:eastAsia="Lidl Font Pro" w:hAnsi="Lidl Font Pro"/>
                              <w:b w:val="0"/>
                              <w:i w:val="0"/>
                              <w:smallCaps w:val="0"/>
                              <w:strike w:val="0"/>
                              <w:color w:val="000000"/>
                              <w:sz w:val="22"/>
                              <w:vertAlign w:val="baseline"/>
                            </w:rPr>
                            <w:t xml:space="preserve"> · </w:t>
                          </w:r>
                          <w:r w:rsidDel="00000000" w:rsidR="00000000" w:rsidRPr="00000000">
                            <w:rPr>
                              <w:rFonts w:ascii="Lidl Font Pro" w:cs="Lidl Font Pro" w:eastAsia="Lidl Font Pro" w:hAnsi="Lidl Font Pro"/>
                              <w:b w:val="1"/>
                              <w:i w:val="0"/>
                              <w:smallCaps w:val="0"/>
                              <w:strike w:val="0"/>
                              <w:color w:val="000000"/>
                              <w:sz w:val="22"/>
                              <w:vertAlign w:val="baseline"/>
                            </w:rPr>
                            <w:t xml:space="preserve">Department of Corporate Affairs &amp; Sustainability</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Lidl Font Pro" w:cs="Lidl Font Pro" w:eastAsia="Lidl Font Pro" w:hAnsi="Lidl Font Pro"/>
                              <w:b w:val="1"/>
                              <w:i w:val="0"/>
                              <w:smallCaps w:val="0"/>
                              <w:strike w:val="0"/>
                              <w:color w:val="000000"/>
                              <w:sz w:val="22"/>
                              <w:vertAlign w:val="baseline"/>
                            </w:rPr>
                          </w:r>
                          <w:r w:rsidDel="00000000" w:rsidR="00000000" w:rsidRPr="00000000">
                            <w:rPr>
                              <w:rFonts w:ascii="Lidl Font Pro" w:cs="Lidl Font Pro" w:eastAsia="Lidl Font Pro" w:hAnsi="Lidl Font Pro"/>
                              <w:b w:val="0"/>
                              <w:i w:val="0"/>
                              <w:smallCaps w:val="0"/>
                              <w:strike w:val="0"/>
                              <w:color w:val="000000"/>
                              <w:sz w:val="22"/>
                              <w:vertAlign w:val="baseline"/>
                            </w:rPr>
                            <w:t xml:space="preserve">Industrial Area of Aradippou, 2 Pigasou Street, CY-7100, Aradippou, Larnaca</w:t>
                          </w:r>
                          <w:r w:rsidDel="00000000" w:rsidR="00000000" w:rsidRPr="00000000">
                            <w:rPr>
                              <w:rFonts w:ascii="Lidl Font Pro" w:cs="Lidl Font Pro" w:eastAsia="Lidl Font Pro" w:hAnsi="Lidl Font Pro"/>
                              <w:b w:val="0"/>
                              <w:i w:val="0"/>
                              <w:smallCaps w:val="0"/>
                              <w:strike w:val="0"/>
                              <w:color w:val="000000"/>
                              <w:sz w:val="22"/>
                              <w:vertAlign w:val="baseline"/>
                            </w:rPr>
                            <w:br w:type="textWrapping"/>
                          </w:r>
                          <w:r w:rsidDel="00000000" w:rsidR="00000000" w:rsidRPr="00000000">
                            <w:rPr>
                              <w:rFonts w:ascii="Lidl Font Pro" w:cs="Lidl Font Pro" w:eastAsia="Lidl Font Pro" w:hAnsi="Lidl Font Pro"/>
                              <w:b w:val="0"/>
                              <w:i w:val="0"/>
                              <w:smallCaps w:val="0"/>
                              <w:strike w:val="0"/>
                              <w:color w:val="000000"/>
                              <w:sz w:val="22"/>
                              <w:vertAlign w:val="baseline"/>
                            </w:rPr>
                            <w:t xml:space="preserve">+357 24201100 · press@lidl.com.cy</w:t>
                          </w:r>
                        </w:p>
                      </w:txbxContent>
                    </wps:txbx>
                    <wps:bodyPr anchorCtr="0" anchor="b"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6035</wp:posOffset>
              </wp:positionH>
              <wp:positionV relativeFrom="paragraph">
                <wp:posOffset>-241253</wp:posOffset>
              </wp:positionV>
              <wp:extent cx="6400800" cy="641985"/>
              <wp:effectExtent b="0" l="0" r="0" t="0"/>
              <wp:wrapSquare wrapText="bothSides" distB="0" distT="0" distL="114300" distR="114300"/>
              <wp:docPr id="69"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6400800" cy="641985"/>
                      </a:xfrm>
                      <a:prstGeom prst="rect"/>
                      <a:ln/>
                    </pic:spPr>
                  </pic:pic>
                </a:graphicData>
              </a:graphic>
            </wp:anchor>
          </w:drawing>
        </mc:Fallback>
      </mc:AlternateConten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righ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Pr>
      <w:drawing>
        <wp:inline distB="0" distT="0" distL="0" distR="0">
          <wp:extent cx="792855" cy="793331"/>
          <wp:effectExtent b="0" l="0" r="0" t="0"/>
          <wp:docPr id="72"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92855" cy="793331"/>
                  </a:xfrm>
                  <a:prstGeom prst="rect"/>
                  <a:ln/>
                </pic:spPr>
              </pic:pic>
            </a:graphicData>
          </a:graphic>
        </wp:inline>
      </w:drawing>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-660081</wp:posOffset>
              </wp:positionH>
              <wp:positionV relativeFrom="paragraph">
                <wp:posOffset>-162241</wp:posOffset>
              </wp:positionV>
              <wp:extent cx="2991485" cy="292735"/>
              <wp:effectExtent b="0" l="0" r="0" t="0"/>
              <wp:wrapNone/>
              <wp:docPr id="70" name=""/>
              <a:graphic>
                <a:graphicData uri="http://schemas.microsoft.com/office/word/2010/wordprocessingShape">
                  <wps:wsp>
                    <wps:cNvSpPr/>
                    <wps:cNvPr id="3" name="Shape 3"/>
                    <wps:spPr>
                      <a:xfrm>
                        <a:off x="3855020" y="3638395"/>
                        <a:ext cx="2981960" cy="283210"/>
                      </a:xfrm>
                      <a:prstGeom prst="rect">
                        <a:avLst/>
                      </a:prstGeom>
                      <a:noFill/>
                      <a:ln>
                        <a:noFill/>
                      </a:ln>
                    </wps:spPr>
                    <wps:txbx>
                      <w:txbxContent>
                        <w:p w:rsidR="00000000" w:rsidDel="00000000" w:rsidP="00000000" w:rsidRDefault="00000000" w:rsidRPr="00000000">
                          <w:pPr>
                            <w:spacing w:after="200" w:before="0" w:line="275.9999942779541"/>
                            <w:ind w:left="0" w:right="0" w:firstLine="0"/>
                            <w:jc w:val="left"/>
                            <w:textDirection w:val="btLr"/>
                          </w:pPr>
                          <w:r w:rsidDel="00000000" w:rsidR="00000000" w:rsidRPr="00000000">
                            <w:rPr>
                              <w:rFonts w:ascii="Lidl Font Pro" w:cs="Lidl Font Pro" w:eastAsia="Lidl Font Pro" w:hAnsi="Lidl Font Pro"/>
                              <w:b w:val="1"/>
                              <w:i w:val="0"/>
                              <w:smallCaps w:val="0"/>
                              <w:strike w:val="0"/>
                              <w:color w:val="1f497d"/>
                              <w:sz w:val="38"/>
                              <w:vertAlign w:val="baseline"/>
                            </w:rPr>
                            <w:t xml:space="preserve">Press Release</w:t>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-660081</wp:posOffset>
              </wp:positionH>
              <wp:positionV relativeFrom="paragraph">
                <wp:posOffset>-162241</wp:posOffset>
              </wp:positionV>
              <wp:extent cx="2991485" cy="292735"/>
              <wp:effectExtent b="0" l="0" r="0" t="0"/>
              <wp:wrapNone/>
              <wp:docPr id="70" name="image3.png"/>
              <a:graphic>
                <a:graphicData uri="http://schemas.openxmlformats.org/drawingml/2006/picture">
                  <pic:pic>
                    <pic:nvPicPr>
                      <pic:cNvPr id="0" name="image3.png"/>
                      <pic:cNvPicPr preferRelativeResize="0"/>
                    </pic:nvPicPr>
                    <pic:blipFill>
                      <a:blip r:embed="rId2"/>
                      <a:srcRect/>
                      <a:stretch>
                        <a:fillRect/>
                      </a:stretch>
                    </pic:blipFill>
                    <pic:spPr>
                      <a:xfrm>
                        <a:off x="0" y="0"/>
                        <a:ext cx="2991485" cy="292735"/>
                      </a:xfrm>
                      <a:prstGeom prst="rect"/>
                      <a:ln/>
                    </pic:spPr>
                  </pic:pic>
                </a:graphicData>
              </a:graphic>
            </wp:anchor>
          </w:drawing>
        </mc:Fallback>
      </mc:AlternateContent>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0" w:before="240" w:lineRule="auto"/>
    </w:pPr>
    <w:rPr>
      <w:rFonts w:ascii="Cambria" w:cs="Cambria" w:eastAsia="Cambria" w:hAnsi="Cambria"/>
      <w:color w:val="366091"/>
      <w:sz w:val="32"/>
      <w:szCs w:val="32"/>
    </w:rPr>
  </w:style>
  <w:style w:type="paragraph" w:styleId="Heading2">
    <w:name w:val="heading 2"/>
    <w:basedOn w:val="Normal"/>
    <w:next w:val="Normal"/>
    <w:pPr>
      <w:spacing w:line="240" w:lineRule="auto"/>
    </w:pPr>
    <w:rPr>
      <w:rFonts w:ascii="Times New Roman" w:cs="Times New Roman" w:eastAsia="Times New Roman" w:hAnsi="Times New Roman"/>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paragraph" w:styleId="a3">
    <w:name w:val="header"/>
    <w:basedOn w:val="a"/>
    <w:link w:val="Char"/>
    <w:uiPriority w:val="99"/>
    <w:unhideWhenUsed w:val="1"/>
    <w:rsid w:val="00C15348"/>
    <w:pPr>
      <w:tabs>
        <w:tab w:val="center" w:pos="4153"/>
        <w:tab w:val="right" w:pos="8306"/>
      </w:tabs>
      <w:spacing w:after="0" w:line="240" w:lineRule="auto"/>
    </w:pPr>
  </w:style>
  <w:style w:type="character" w:styleId="Char" w:customStyle="1">
    <w:name w:val="Κεφαλίδα Char"/>
    <w:basedOn w:val="a0"/>
    <w:link w:val="a3"/>
    <w:uiPriority w:val="99"/>
    <w:rsid w:val="00C15348"/>
    <w:rPr>
      <w:rFonts w:ascii="Calibri" w:cs="Times New Roman" w:hAnsi="Calibri"/>
      <w:lang w:val="de-DE"/>
    </w:rPr>
  </w:style>
  <w:style w:type="paragraph" w:styleId="a4">
    <w:name w:val="footer"/>
    <w:basedOn w:val="a"/>
    <w:link w:val="Char0"/>
    <w:uiPriority w:val="99"/>
    <w:unhideWhenUsed w:val="1"/>
    <w:rsid w:val="00C15348"/>
    <w:pPr>
      <w:tabs>
        <w:tab w:val="center" w:pos="4153"/>
        <w:tab w:val="right" w:pos="8306"/>
      </w:tabs>
      <w:spacing w:after="0" w:line="240" w:lineRule="auto"/>
    </w:pPr>
  </w:style>
  <w:style w:type="character" w:styleId="Char0" w:customStyle="1">
    <w:name w:val="Υποσέλιδο Char"/>
    <w:basedOn w:val="a0"/>
    <w:link w:val="a4"/>
    <w:uiPriority w:val="99"/>
    <w:rsid w:val="00C15348"/>
    <w:rPr>
      <w:rFonts w:ascii="Calibri" w:cs="Times New Roman" w:hAnsi="Calibri"/>
      <w:lang w:val="de-DE"/>
    </w:rPr>
  </w:style>
  <w:style w:type="paragraph" w:styleId="EinfAbs" w:customStyle="1">
    <w:name w:val="[Einf. Abs.]"/>
    <w:basedOn w:val="a"/>
    <w:uiPriority w:val="99"/>
    <w:rsid w:val="00C15348"/>
    <w:pPr>
      <w:widowControl w:val="0"/>
      <w:autoSpaceDE w:val="0"/>
      <w:autoSpaceDN w:val="0"/>
      <w:adjustRightInd w:val="0"/>
      <w:spacing w:after="0" w:line="288" w:lineRule="auto"/>
      <w:textAlignment w:val="center"/>
    </w:pPr>
    <w:rPr>
      <w:rFonts w:ascii="MinionPro-Regular" w:cs="MinionPro-Regular" w:hAnsi="MinionPro-Regular"/>
      <w:color w:val="000000"/>
      <w:sz w:val="24"/>
      <w:szCs w:val="24"/>
    </w:rPr>
  </w:style>
  <w:style w:type="paragraph" w:styleId="Web">
    <w:name w:val="Normal (Web)"/>
    <w:basedOn w:val="a"/>
    <w:uiPriority w:val="99"/>
    <w:unhideWhenUsed w:val="1"/>
    <w:rsid w:val="008672F9"/>
    <w:pPr>
      <w:spacing w:after="100" w:afterAutospacing="1" w:before="100" w:beforeAutospacing="1" w:line="240" w:lineRule="auto"/>
    </w:pPr>
    <w:rPr>
      <w:rFonts w:ascii="Times New Roman" w:eastAsia="Times New Roman" w:hAnsi="Times New Roman"/>
      <w:sz w:val="24"/>
      <w:szCs w:val="24"/>
      <w:lang w:eastAsia="el-GR" w:val="el-GR"/>
    </w:rPr>
  </w:style>
  <w:style w:type="paragraph" w:styleId="FuzeileText" w:customStyle="1">
    <w:name w:val="Fußzeile (Text)"/>
    <w:basedOn w:val="a"/>
    <w:uiPriority w:val="8"/>
    <w:qFormat w:val="1"/>
    <w:rsid w:val="00F847FC"/>
    <w:pPr>
      <w:spacing w:after="40"/>
    </w:pPr>
    <w:rPr>
      <w:sz w:val="14"/>
      <w:szCs w:val="14"/>
    </w:rPr>
  </w:style>
  <w:style w:type="paragraph" w:styleId="Default" w:customStyle="1">
    <w:name w:val="Default"/>
    <w:rsid w:val="005E4D58"/>
    <w:pPr>
      <w:autoSpaceDE w:val="0"/>
      <w:autoSpaceDN w:val="0"/>
      <w:adjustRightInd w:val="0"/>
      <w:spacing w:after="0" w:line="240" w:lineRule="auto"/>
    </w:pPr>
    <w:rPr>
      <w:rFonts w:ascii="Calibri" w:cs="Calibri" w:hAnsi="Calibri" w:eastAsiaTheme="minorEastAsia"/>
      <w:color w:val="000000"/>
      <w:sz w:val="24"/>
      <w:szCs w:val="24"/>
      <w:lang w:eastAsia="zh-TW"/>
    </w:rPr>
  </w:style>
  <w:style w:type="character" w:styleId="a5">
    <w:name w:val="Strong"/>
    <w:basedOn w:val="a0"/>
    <w:uiPriority w:val="22"/>
    <w:qFormat w:val="1"/>
    <w:rsid w:val="00B36DCD"/>
    <w:rPr>
      <w:b w:val="1"/>
      <w:bCs w:val="1"/>
    </w:rPr>
  </w:style>
  <w:style w:type="character" w:styleId="-">
    <w:name w:val="Hyperlink"/>
    <w:basedOn w:val="a0"/>
    <w:uiPriority w:val="99"/>
    <w:unhideWhenUsed w:val="1"/>
    <w:rsid w:val="00337A0D"/>
    <w:rPr>
      <w:color w:val="0000ff" w:themeColor="hyperlink"/>
      <w:u w:val="single"/>
    </w:rPr>
  </w:style>
  <w:style w:type="paragraph" w:styleId="a6">
    <w:name w:val="Balloon Text"/>
    <w:basedOn w:val="a"/>
    <w:link w:val="Char1"/>
    <w:uiPriority w:val="99"/>
    <w:semiHidden w:val="1"/>
    <w:unhideWhenUsed w:val="1"/>
    <w:rsid w:val="007E4BED"/>
    <w:pPr>
      <w:spacing w:after="0" w:line="240" w:lineRule="auto"/>
    </w:pPr>
    <w:rPr>
      <w:rFonts w:ascii="Segoe UI" w:cs="Segoe UI" w:hAnsi="Segoe UI"/>
      <w:sz w:val="18"/>
      <w:szCs w:val="18"/>
    </w:rPr>
  </w:style>
  <w:style w:type="character" w:styleId="Char1" w:customStyle="1">
    <w:name w:val="Κείμενο πλαισίου Char"/>
    <w:basedOn w:val="a0"/>
    <w:link w:val="a6"/>
    <w:uiPriority w:val="99"/>
    <w:semiHidden w:val="1"/>
    <w:rsid w:val="007E4BED"/>
    <w:rPr>
      <w:rFonts w:ascii="Segoe UI" w:cs="Segoe UI" w:hAnsi="Segoe UI"/>
      <w:sz w:val="18"/>
      <w:szCs w:val="18"/>
      <w:lang w:val="de-DE"/>
    </w:rPr>
  </w:style>
  <w:style w:type="character" w:styleId="lidl-rtefontface-11" w:customStyle="1">
    <w:name w:val="lidl-rtefontface-11"/>
    <w:basedOn w:val="a0"/>
    <w:rsid w:val="007E4BED"/>
    <w:rPr>
      <w:rFonts w:ascii="Arial" w:cs="Arial" w:hAnsi="Arial" w:hint="default"/>
    </w:rPr>
  </w:style>
  <w:style w:type="character" w:styleId="a7">
    <w:name w:val="Emphasis"/>
    <w:basedOn w:val="a0"/>
    <w:uiPriority w:val="20"/>
    <w:qFormat w:val="1"/>
    <w:rsid w:val="007E4BED"/>
    <w:rPr>
      <w:i w:val="1"/>
      <w:iCs w:val="1"/>
    </w:rPr>
  </w:style>
  <w:style w:type="paragraph" w:styleId="a8">
    <w:name w:val="List Paragraph"/>
    <w:basedOn w:val="a"/>
    <w:link w:val="Char2"/>
    <w:uiPriority w:val="34"/>
    <w:qFormat w:val="1"/>
    <w:rsid w:val="001313C7"/>
    <w:pPr>
      <w:ind w:left="720"/>
      <w:contextualSpacing w:val="1"/>
    </w:pPr>
  </w:style>
  <w:style w:type="character" w:styleId="lidl-rtefontface-1" w:customStyle="1">
    <w:name w:val="lidl-rtefontface-1"/>
    <w:basedOn w:val="a0"/>
    <w:rsid w:val="005B2682"/>
  </w:style>
  <w:style w:type="character" w:styleId="10" w:customStyle="1">
    <w:name w:val="Ανεπίλυτη αναφορά1"/>
    <w:basedOn w:val="a0"/>
    <w:uiPriority w:val="99"/>
    <w:semiHidden w:val="1"/>
    <w:unhideWhenUsed w:val="1"/>
    <w:rsid w:val="00EF1F2B"/>
    <w:rPr>
      <w:color w:val="605e5c"/>
      <w:shd w:color="auto" w:fill="e1dfdd" w:val="clear"/>
    </w:rPr>
  </w:style>
  <w:style w:type="character" w:styleId="Char2" w:customStyle="1">
    <w:name w:val="Παράγραφος λίστας Char"/>
    <w:basedOn w:val="a0"/>
    <w:link w:val="a8"/>
    <w:uiPriority w:val="34"/>
    <w:locked w:val="1"/>
    <w:rsid w:val="006E0483"/>
    <w:rPr>
      <w:rFonts w:ascii="Calibri" w:cs="Times New Roman" w:hAnsi="Calibri"/>
      <w:lang w:val="de-DE"/>
    </w:rPr>
  </w:style>
  <w:style w:type="character" w:styleId="lidl-rtefontface-3" w:customStyle="1">
    <w:name w:val="lidl-rtefontface-3"/>
    <w:basedOn w:val="a0"/>
    <w:rsid w:val="0067635E"/>
  </w:style>
  <w:style w:type="character" w:styleId="2Char" w:customStyle="1">
    <w:name w:val="Επικεφαλίδα 2 Char"/>
    <w:basedOn w:val="a0"/>
    <w:link w:val="2"/>
    <w:uiPriority w:val="9"/>
    <w:rsid w:val="002C5270"/>
    <w:rPr>
      <w:rFonts w:ascii="Times New Roman" w:cs="Times New Roman" w:eastAsia="Times New Roman" w:hAnsi="Times New Roman"/>
      <w:b w:val="1"/>
      <w:bCs w:val="1"/>
      <w:sz w:val="36"/>
      <w:szCs w:val="36"/>
      <w:lang w:eastAsia="el-GR"/>
    </w:rPr>
  </w:style>
  <w:style w:type="character" w:styleId="1Char" w:customStyle="1">
    <w:name w:val="Επικεφαλίδα 1 Char"/>
    <w:basedOn w:val="a0"/>
    <w:link w:val="1"/>
    <w:uiPriority w:val="9"/>
    <w:rsid w:val="00DC6DB4"/>
    <w:rPr>
      <w:rFonts w:asciiTheme="majorHAnsi" w:cstheme="majorBidi" w:eastAsiaTheme="majorEastAsia" w:hAnsiTheme="majorHAnsi"/>
      <w:color w:val="365f91" w:themeColor="accent1" w:themeShade="0000BF"/>
      <w:sz w:val="32"/>
      <w:szCs w:val="32"/>
      <w:lang w:val="de-DE"/>
    </w:rPr>
  </w:style>
  <w:style w:type="character" w:styleId="a9">
    <w:name w:val="annotation reference"/>
    <w:basedOn w:val="a0"/>
    <w:uiPriority w:val="99"/>
    <w:semiHidden w:val="1"/>
    <w:unhideWhenUsed w:val="1"/>
    <w:rsid w:val="00417018"/>
    <w:rPr>
      <w:sz w:val="16"/>
      <w:szCs w:val="16"/>
    </w:rPr>
  </w:style>
  <w:style w:type="paragraph" w:styleId="aa">
    <w:name w:val="annotation text"/>
    <w:basedOn w:val="a"/>
    <w:link w:val="Char3"/>
    <w:uiPriority w:val="99"/>
    <w:semiHidden w:val="1"/>
    <w:unhideWhenUsed w:val="1"/>
    <w:rsid w:val="00417018"/>
    <w:pPr>
      <w:spacing w:line="240" w:lineRule="auto"/>
    </w:pPr>
    <w:rPr>
      <w:sz w:val="20"/>
      <w:szCs w:val="20"/>
    </w:rPr>
  </w:style>
  <w:style w:type="character" w:styleId="Char3" w:customStyle="1">
    <w:name w:val="Κείμενο σχολίου Char"/>
    <w:basedOn w:val="a0"/>
    <w:link w:val="aa"/>
    <w:uiPriority w:val="99"/>
    <w:semiHidden w:val="1"/>
    <w:rsid w:val="00417018"/>
    <w:rPr>
      <w:rFonts w:ascii="Calibri" w:cs="Times New Roman" w:hAnsi="Calibri"/>
      <w:sz w:val="20"/>
      <w:szCs w:val="20"/>
      <w:lang w:val="de-DE"/>
    </w:rPr>
  </w:style>
  <w:style w:type="paragraph" w:styleId="ab">
    <w:name w:val="annotation subject"/>
    <w:basedOn w:val="aa"/>
    <w:next w:val="aa"/>
    <w:link w:val="Char4"/>
    <w:uiPriority w:val="99"/>
    <w:semiHidden w:val="1"/>
    <w:unhideWhenUsed w:val="1"/>
    <w:rsid w:val="00417018"/>
    <w:rPr>
      <w:b w:val="1"/>
      <w:bCs w:val="1"/>
    </w:rPr>
  </w:style>
  <w:style w:type="character" w:styleId="Char4" w:customStyle="1">
    <w:name w:val="Θέμα σχολίου Char"/>
    <w:basedOn w:val="Char3"/>
    <w:link w:val="ab"/>
    <w:uiPriority w:val="99"/>
    <w:semiHidden w:val="1"/>
    <w:rsid w:val="00417018"/>
    <w:rPr>
      <w:rFonts w:ascii="Calibri" w:cs="Times New Roman" w:hAnsi="Calibri"/>
      <w:b w:val="1"/>
      <w:bCs w:val="1"/>
      <w:sz w:val="20"/>
      <w:szCs w:val="20"/>
      <w:lang w:val="de-DE"/>
    </w:rPr>
  </w:style>
  <w:style w:type="paragraph" w:styleId="ac">
    <w:name w:val="Revision"/>
    <w:hidden w:val="1"/>
    <w:uiPriority w:val="99"/>
    <w:semiHidden w:val="1"/>
    <w:rsid w:val="00B722D9"/>
    <w:pPr>
      <w:spacing w:after="0" w:line="240" w:lineRule="auto"/>
    </w:pPr>
    <w:rPr>
      <w:rFonts w:ascii="Calibri" w:cs="Times New Roman" w:hAnsi="Calibri"/>
      <w:lang w:val="de-DE"/>
    </w:rPr>
  </w:style>
  <w:style w:type="character" w:styleId="Hyperlink0" w:customStyle="1">
    <w:name w:val="Hyperlink.0"/>
    <w:rsid w:val="00D0400B"/>
    <w:rPr>
      <w:rFonts w:ascii="Lidl Font Pro" w:cs="Lidl Font Pro" w:eastAsia="Lidl Font Pro" w:hAnsi="Lidl Font Pro"/>
      <w:b w:val="1"/>
      <w:bCs w:val="1"/>
      <w:color w:val="1f497d"/>
      <w:u w:color="1f497d"/>
      <w:lang w:val="en-US"/>
      <w14:textOutline w14:cap="rnd" w14:cmpd="sng" w14:algn="ctr">
        <w14:noFill/>
        <w14:prstDash w14:val="solid"/>
        <w14:bevel/>
      </w14:textOutlin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yperlink" Target="https://www.facebook.com/lidlcy" TargetMode="External"/><Relationship Id="rId10" Type="http://schemas.openxmlformats.org/officeDocument/2006/relationships/hyperlink" Target="https://www.lidlfoodacademy.com.cy/" TargetMode="External"/><Relationship Id="rId13" Type="http://schemas.openxmlformats.org/officeDocument/2006/relationships/hyperlink" Target="https://www.linkedin.com/company/lidl-cyprus" TargetMode="External"/><Relationship Id="rId12" Type="http://schemas.openxmlformats.org/officeDocument/2006/relationships/hyperlink" Target="https://www.instagram.com/lidl_cyprus/"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corporate.lidl.com.cy/el/" TargetMode="External"/><Relationship Id="rId15" Type="http://schemas.openxmlformats.org/officeDocument/2006/relationships/header" Target="header3.xml"/><Relationship Id="rId14" Type="http://schemas.openxmlformats.org/officeDocument/2006/relationships/header" Target="header2.xml"/><Relationship Id="rId17" Type="http://schemas.openxmlformats.org/officeDocument/2006/relationships/footer" Target="footer2.xml"/><Relationship Id="rId16" Type="http://schemas.openxmlformats.org/officeDocument/2006/relationships/header" Target="header1.xml"/><Relationship Id="rId5" Type="http://schemas.openxmlformats.org/officeDocument/2006/relationships/styles" Target="styles.xml"/><Relationship Id="rId19" Type="http://schemas.openxmlformats.org/officeDocument/2006/relationships/footer" Target="footer1.xml"/><Relationship Id="rId6" Type="http://schemas.openxmlformats.org/officeDocument/2006/relationships/customXml" Target="../customXML/item1.xml"/><Relationship Id="rId18" Type="http://schemas.openxmlformats.org/officeDocument/2006/relationships/footer" Target="footer3.xml"/><Relationship Id="rId7" Type="http://schemas.openxmlformats.org/officeDocument/2006/relationships/hyperlink" Target="http://www.parkside-diy.com" TargetMode="External"/><Relationship Id="rId8" Type="http://schemas.openxmlformats.org/officeDocument/2006/relationships/hyperlink" Target="http://www.parkside-diy.com"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LidlFontPro-regular.ttf"/><Relationship Id="rId2" Type="http://schemas.openxmlformats.org/officeDocument/2006/relationships/font" Target="fonts/LidlFontPro-bold.ttf"/><Relationship Id="rId3" Type="http://schemas.openxmlformats.org/officeDocument/2006/relationships/font" Target="fonts/LidlFontPro-italic.ttf"/><Relationship Id="rId4" Type="http://schemas.openxmlformats.org/officeDocument/2006/relationships/font" Target="fonts/LidlFontPro-boldItalic.ttf"/></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l7iRPQHCPNHmYMvSvgGzPHQzS3A==">CgMxLjAyDmgubTNicnVheXRvNW40OAByITFzWnZSbXJmREJUN3Q4NzJDQ09ER255MFJqR01tNGFveg==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2023-01-25T14:38:00Z</dcterms:created>
  <dc:creator>Dimitroulakis, Georgios</dc:creator>
</cp:coreProperties>
</file>